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75" w:rsidRPr="00C25CCA" w:rsidRDefault="00C25CCA" w:rsidP="00A949BD">
      <w:pPr>
        <w:pStyle w:val="Geenafstand"/>
        <w:rPr>
          <w:rFonts w:ascii="Verdana" w:hAnsi="Verdana"/>
          <w:b/>
          <w:sz w:val="18"/>
          <w:szCs w:val="18"/>
        </w:rPr>
      </w:pPr>
      <w:r w:rsidRPr="00C25CCA">
        <w:rPr>
          <w:rFonts w:ascii="Verdana" w:hAnsi="Verdana"/>
          <w:b/>
          <w:sz w:val="18"/>
          <w:szCs w:val="18"/>
        </w:rPr>
        <w:t>Programma onderdelen</w:t>
      </w:r>
    </w:p>
    <w:p w:rsidR="007579AD" w:rsidRPr="007579AD" w:rsidRDefault="007579AD" w:rsidP="00A949BD">
      <w:pPr>
        <w:pStyle w:val="Geenafstand"/>
        <w:rPr>
          <w:rFonts w:ascii="Verdana" w:hAnsi="Verdana"/>
          <w:i/>
          <w:sz w:val="18"/>
          <w:szCs w:val="18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B84599" w:rsidRPr="00B95775" w:rsidTr="0065662F">
        <w:tc>
          <w:tcPr>
            <w:tcW w:w="1951" w:type="dxa"/>
          </w:tcPr>
          <w:p w:rsidR="00B84599" w:rsidRPr="00B95775" w:rsidRDefault="00B84599" w:rsidP="00A949BD">
            <w:pPr>
              <w:pStyle w:val="Geenafstand"/>
              <w:rPr>
                <w:rFonts w:ascii="Verdana" w:hAnsi="Verdana"/>
                <w:b/>
                <w:sz w:val="18"/>
                <w:szCs w:val="18"/>
              </w:rPr>
            </w:pPr>
            <w:r w:rsidRPr="00B95775">
              <w:rPr>
                <w:rFonts w:ascii="Verdana" w:hAnsi="Verdana"/>
                <w:b/>
                <w:sz w:val="18"/>
                <w:szCs w:val="18"/>
              </w:rPr>
              <w:t>Tijd</w:t>
            </w:r>
          </w:p>
        </w:tc>
        <w:tc>
          <w:tcPr>
            <w:tcW w:w="7229" w:type="dxa"/>
          </w:tcPr>
          <w:p w:rsidR="00B84599" w:rsidRPr="00B95775" w:rsidRDefault="00B84599" w:rsidP="00A949BD">
            <w:pPr>
              <w:pStyle w:val="Geenafstand"/>
              <w:rPr>
                <w:rFonts w:ascii="Verdana" w:hAnsi="Verdana"/>
                <w:b/>
                <w:sz w:val="18"/>
                <w:szCs w:val="18"/>
              </w:rPr>
            </w:pPr>
            <w:r w:rsidRPr="00B95775">
              <w:rPr>
                <w:rFonts w:ascii="Verdana" w:hAnsi="Verdana"/>
                <w:b/>
                <w:sz w:val="18"/>
                <w:szCs w:val="18"/>
              </w:rPr>
              <w:t>Onderdeel</w:t>
            </w:r>
          </w:p>
        </w:tc>
      </w:tr>
      <w:tr w:rsidR="00B84599" w:rsidRPr="00B95775" w:rsidTr="0065662F">
        <w:tc>
          <w:tcPr>
            <w:tcW w:w="1951" w:type="dxa"/>
          </w:tcPr>
          <w:p w:rsidR="00B84599" w:rsidRPr="00B95775" w:rsidRDefault="00B84599" w:rsidP="00A949BD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B95775">
              <w:rPr>
                <w:rFonts w:ascii="Verdana" w:hAnsi="Verdana"/>
                <w:sz w:val="18"/>
                <w:szCs w:val="18"/>
              </w:rPr>
              <w:t>17:30 uur</w:t>
            </w:r>
          </w:p>
        </w:tc>
        <w:tc>
          <w:tcPr>
            <w:tcW w:w="7229" w:type="dxa"/>
          </w:tcPr>
          <w:p w:rsidR="00B84599" w:rsidRPr="00B95775" w:rsidRDefault="00B84599" w:rsidP="00A949BD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Ontvangst </w:t>
            </w:r>
            <w:r w:rsidRPr="00B95775">
              <w:rPr>
                <w:rFonts w:ascii="Verdana" w:hAnsi="Verdana"/>
                <w:sz w:val="18"/>
                <w:szCs w:val="18"/>
              </w:rPr>
              <w:t>+ maaltijd</w:t>
            </w:r>
          </w:p>
        </w:tc>
      </w:tr>
      <w:tr w:rsidR="00B84599" w:rsidRPr="00B95775" w:rsidTr="0065662F">
        <w:tc>
          <w:tcPr>
            <w:tcW w:w="1951" w:type="dxa"/>
          </w:tcPr>
          <w:p w:rsidR="00B84599" w:rsidRPr="00B95775" w:rsidRDefault="00B84599" w:rsidP="001B0431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B95775">
              <w:rPr>
                <w:rFonts w:ascii="Verdana" w:hAnsi="Verdana"/>
                <w:sz w:val="18"/>
                <w:szCs w:val="18"/>
              </w:rPr>
              <w:t>18:00 - 18:30 uur</w:t>
            </w:r>
          </w:p>
        </w:tc>
        <w:tc>
          <w:tcPr>
            <w:tcW w:w="7229" w:type="dxa"/>
          </w:tcPr>
          <w:p w:rsidR="00B84599" w:rsidRPr="00B95775" w:rsidRDefault="00B84599" w:rsidP="002C5393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B95775">
              <w:rPr>
                <w:rFonts w:ascii="Verdana" w:hAnsi="Verdana"/>
                <w:sz w:val="18"/>
                <w:szCs w:val="18"/>
              </w:rPr>
              <w:t>Welkom + plenair</w:t>
            </w:r>
          </w:p>
        </w:tc>
      </w:tr>
      <w:tr w:rsidR="00B84599" w:rsidRPr="00B95775" w:rsidTr="0065662F">
        <w:tc>
          <w:tcPr>
            <w:tcW w:w="1951" w:type="dxa"/>
          </w:tcPr>
          <w:p w:rsidR="00B84599" w:rsidRPr="00B95775" w:rsidRDefault="00B9703F" w:rsidP="004A1B58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18:35 – 19:1</w:t>
            </w:r>
            <w:r w:rsidR="00B84599" w:rsidRPr="00B95775">
              <w:rPr>
                <w:rFonts w:ascii="Verdana" w:hAnsi="Verdana"/>
                <w:sz w:val="18"/>
                <w:szCs w:val="18"/>
              </w:rPr>
              <w:t>5 uur</w:t>
            </w:r>
          </w:p>
        </w:tc>
        <w:tc>
          <w:tcPr>
            <w:tcW w:w="7229" w:type="dxa"/>
          </w:tcPr>
          <w:p w:rsidR="00B84599" w:rsidRDefault="00B84599" w:rsidP="002C5393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B95775">
              <w:rPr>
                <w:rFonts w:ascii="Verdana" w:hAnsi="Verdana"/>
                <w:sz w:val="18"/>
                <w:szCs w:val="18"/>
              </w:rPr>
              <w:t>Workshopronde 1</w:t>
            </w:r>
          </w:p>
          <w:p w:rsidR="00B9703F" w:rsidRDefault="00B9703F" w:rsidP="00B9703F">
            <w:pPr>
              <w:numPr>
                <w:ilvl w:val="0"/>
                <w:numId w:val="7"/>
              </w:numPr>
            </w:pPr>
            <w:r>
              <w:t>Kennisupdate TIA en CVA</w:t>
            </w:r>
          </w:p>
          <w:p w:rsidR="00B9703F" w:rsidRDefault="00B9703F" w:rsidP="00B9703F">
            <w:pPr>
              <w:numPr>
                <w:ilvl w:val="0"/>
                <w:numId w:val="7"/>
              </w:numPr>
            </w:pPr>
            <w:r>
              <w:t>‘Alles helder?’ Oogheelkundige aandoeningen</w:t>
            </w:r>
          </w:p>
          <w:p w:rsidR="00B84599" w:rsidRPr="00B9703F" w:rsidRDefault="00B9703F" w:rsidP="00B9703F">
            <w:pPr>
              <w:numPr>
                <w:ilvl w:val="0"/>
                <w:numId w:val="7"/>
              </w:numPr>
            </w:pPr>
            <w:r>
              <w:t>‘Ik zie, ik zie, wat jij niet ziet’. Infectiepreventie in de huisartsenpraktijk</w:t>
            </w:r>
          </w:p>
        </w:tc>
      </w:tr>
      <w:tr w:rsidR="00B84599" w:rsidRPr="00B95775" w:rsidTr="0065662F">
        <w:tc>
          <w:tcPr>
            <w:tcW w:w="1951" w:type="dxa"/>
          </w:tcPr>
          <w:p w:rsidR="00B84599" w:rsidRPr="00B95775" w:rsidRDefault="00B9703F" w:rsidP="00A949BD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19:20 – 20:00</w:t>
            </w:r>
            <w:r w:rsidR="00B84599" w:rsidRPr="00B95775">
              <w:rPr>
                <w:rFonts w:ascii="Verdana" w:hAnsi="Verdana"/>
                <w:sz w:val="18"/>
                <w:szCs w:val="18"/>
              </w:rPr>
              <w:t xml:space="preserve"> uur</w:t>
            </w:r>
          </w:p>
        </w:tc>
        <w:tc>
          <w:tcPr>
            <w:tcW w:w="7229" w:type="dxa"/>
          </w:tcPr>
          <w:p w:rsidR="0065662F" w:rsidRDefault="00B84599" w:rsidP="002C5393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B95775">
              <w:rPr>
                <w:rFonts w:ascii="Verdana" w:hAnsi="Verdana"/>
                <w:sz w:val="18"/>
                <w:szCs w:val="18"/>
              </w:rPr>
              <w:t>Workshopronde 2</w:t>
            </w:r>
          </w:p>
          <w:p w:rsidR="00B9703F" w:rsidRDefault="00B9703F" w:rsidP="00B9703F">
            <w:pPr>
              <w:numPr>
                <w:ilvl w:val="0"/>
                <w:numId w:val="7"/>
              </w:numPr>
            </w:pPr>
            <w:r>
              <w:t>Kennisupdate TIA en CVA</w:t>
            </w:r>
          </w:p>
          <w:p w:rsidR="00B9703F" w:rsidRDefault="00B9703F" w:rsidP="00B9703F">
            <w:pPr>
              <w:numPr>
                <w:ilvl w:val="0"/>
                <w:numId w:val="7"/>
              </w:numPr>
            </w:pPr>
            <w:r>
              <w:t>‘Alles helder?’ Oogheelkundige aandoeningen</w:t>
            </w:r>
          </w:p>
          <w:p w:rsidR="002F76FC" w:rsidRPr="00B9703F" w:rsidRDefault="00B9703F" w:rsidP="00B9703F">
            <w:pPr>
              <w:numPr>
                <w:ilvl w:val="0"/>
                <w:numId w:val="7"/>
              </w:numPr>
            </w:pPr>
            <w:r>
              <w:t>‘Ik zie, ik zie, wat jij niet ziet’. Infectiepreventie in de huisartsenpraktijk</w:t>
            </w:r>
          </w:p>
        </w:tc>
      </w:tr>
      <w:tr w:rsidR="00B84599" w:rsidRPr="00B95775" w:rsidTr="0065662F">
        <w:tc>
          <w:tcPr>
            <w:tcW w:w="1951" w:type="dxa"/>
          </w:tcPr>
          <w:p w:rsidR="00B84599" w:rsidRPr="00B95775" w:rsidRDefault="00B9703F" w:rsidP="001B0431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20:05 – 20:25 uur</w:t>
            </w:r>
          </w:p>
        </w:tc>
        <w:tc>
          <w:tcPr>
            <w:tcW w:w="7229" w:type="dxa"/>
          </w:tcPr>
          <w:p w:rsidR="00B84599" w:rsidRPr="00B95775" w:rsidRDefault="00B84599" w:rsidP="00A949BD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B95775">
              <w:rPr>
                <w:rFonts w:ascii="Verdana" w:hAnsi="Verdana"/>
                <w:sz w:val="18"/>
                <w:szCs w:val="18"/>
              </w:rPr>
              <w:t>Pauze</w:t>
            </w:r>
          </w:p>
        </w:tc>
      </w:tr>
      <w:tr w:rsidR="00B84599" w:rsidRPr="00B95775" w:rsidTr="0065662F">
        <w:tc>
          <w:tcPr>
            <w:tcW w:w="1951" w:type="dxa"/>
          </w:tcPr>
          <w:p w:rsidR="00B84599" w:rsidRPr="00B95775" w:rsidRDefault="00B9703F" w:rsidP="001B0431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20:30 – 21:10</w:t>
            </w:r>
            <w:r w:rsidR="00B84599" w:rsidRPr="00B95775">
              <w:rPr>
                <w:rFonts w:ascii="Verdana" w:hAnsi="Verdana"/>
                <w:sz w:val="18"/>
                <w:szCs w:val="18"/>
              </w:rPr>
              <w:t xml:space="preserve"> uur</w:t>
            </w:r>
          </w:p>
        </w:tc>
        <w:tc>
          <w:tcPr>
            <w:tcW w:w="7229" w:type="dxa"/>
          </w:tcPr>
          <w:p w:rsidR="00B84599" w:rsidRDefault="00B84599" w:rsidP="00A949BD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B95775">
              <w:rPr>
                <w:rFonts w:ascii="Verdana" w:hAnsi="Verdana"/>
                <w:sz w:val="18"/>
                <w:szCs w:val="18"/>
              </w:rPr>
              <w:t>Workshopronde 3</w:t>
            </w:r>
          </w:p>
          <w:p w:rsidR="00B9703F" w:rsidRDefault="00B9703F" w:rsidP="00B9703F">
            <w:pPr>
              <w:numPr>
                <w:ilvl w:val="0"/>
                <w:numId w:val="7"/>
              </w:numPr>
            </w:pPr>
            <w:r>
              <w:t>Kennisupdate TIA en CVA</w:t>
            </w:r>
          </w:p>
          <w:p w:rsidR="00B9703F" w:rsidRDefault="00B9703F" w:rsidP="00B9703F">
            <w:pPr>
              <w:numPr>
                <w:ilvl w:val="0"/>
                <w:numId w:val="7"/>
              </w:numPr>
            </w:pPr>
            <w:r>
              <w:t>‘Alles helder?’ Oogheelkundige aandoeningen</w:t>
            </w:r>
          </w:p>
          <w:p w:rsidR="00B84599" w:rsidRPr="00B9703F" w:rsidRDefault="00B9703F" w:rsidP="00B9703F">
            <w:pPr>
              <w:numPr>
                <w:ilvl w:val="0"/>
                <w:numId w:val="7"/>
              </w:numPr>
            </w:pPr>
            <w:r>
              <w:t>‘Ik zie, ik zie, wat jij niet ziet’. Infectiepreventie in de huisartsenpraktijk</w:t>
            </w:r>
          </w:p>
        </w:tc>
      </w:tr>
    </w:tbl>
    <w:p w:rsidR="00A949BD" w:rsidRDefault="00324B26" w:rsidP="00A949BD">
      <w:pPr>
        <w:pStyle w:val="Geenafstand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i/>
          <w:sz w:val="18"/>
          <w:szCs w:val="18"/>
        </w:rPr>
        <w:t>De workshops worden in 3 ronden van 4</w:t>
      </w:r>
      <w:r w:rsidR="00325042" w:rsidRPr="007579AD">
        <w:rPr>
          <w:rFonts w:ascii="Verdana" w:hAnsi="Verdana"/>
          <w:i/>
          <w:sz w:val="18"/>
          <w:szCs w:val="18"/>
        </w:rPr>
        <w:t>0 minuten gelijktijdig gegeven.</w:t>
      </w:r>
    </w:p>
    <w:p w:rsidR="00B84599" w:rsidRDefault="00B84599" w:rsidP="00483172">
      <w:pPr>
        <w:pStyle w:val="Geenafstand"/>
        <w:rPr>
          <w:rFonts w:ascii="Verdana" w:hAnsi="Verdana"/>
          <w:sz w:val="18"/>
          <w:szCs w:val="18"/>
        </w:rPr>
      </w:pPr>
    </w:p>
    <w:p w:rsidR="00325042" w:rsidRDefault="00325042" w:rsidP="00483172">
      <w:pPr>
        <w:pStyle w:val="Geenafstand"/>
        <w:rPr>
          <w:rFonts w:ascii="Verdana" w:hAnsi="Verdana"/>
          <w:sz w:val="18"/>
          <w:szCs w:val="18"/>
        </w:rPr>
      </w:pPr>
    </w:p>
    <w:p w:rsidR="00B528D5" w:rsidRPr="00031B34" w:rsidRDefault="00036FDF" w:rsidP="00324B26">
      <w:pPr>
        <w:rPr>
          <w:i/>
          <w:szCs w:val="18"/>
        </w:rPr>
      </w:pPr>
      <w:r w:rsidRPr="00031B34">
        <w:rPr>
          <w:i/>
          <w:szCs w:val="18"/>
          <w:u w:val="single"/>
        </w:rPr>
        <w:t>W</w:t>
      </w:r>
      <w:r w:rsidR="00324B26" w:rsidRPr="00324B26">
        <w:rPr>
          <w:i/>
          <w:szCs w:val="18"/>
          <w:u w:val="single"/>
        </w:rPr>
        <w:t>orkshop Kennisupdate TIA CVA</w:t>
      </w:r>
      <w:r w:rsidR="00324B26" w:rsidRPr="00324B26">
        <w:rPr>
          <w:i/>
          <w:szCs w:val="18"/>
        </w:rPr>
        <w:t xml:space="preserve"> </w:t>
      </w:r>
    </w:p>
    <w:p w:rsidR="00324B26" w:rsidRPr="00324B26" w:rsidRDefault="00065683" w:rsidP="00324B26">
      <w:pPr>
        <w:rPr>
          <w:szCs w:val="18"/>
        </w:rPr>
      </w:pPr>
      <w:r>
        <w:rPr>
          <w:szCs w:val="18"/>
        </w:rPr>
        <w:t xml:space="preserve">In deze workshop leert u </w:t>
      </w:r>
      <w:r w:rsidR="00B528D5">
        <w:rPr>
          <w:szCs w:val="18"/>
        </w:rPr>
        <w:t xml:space="preserve">symptomen herkennen en hoe hierbij te handelen en worden </w:t>
      </w:r>
      <w:r w:rsidR="00324B26" w:rsidRPr="00324B26">
        <w:rPr>
          <w:szCs w:val="18"/>
        </w:rPr>
        <w:t>verschillende (nieuwe) behandelmogelijkheden</w:t>
      </w:r>
      <w:r w:rsidR="00B528D5">
        <w:rPr>
          <w:szCs w:val="18"/>
        </w:rPr>
        <w:t xml:space="preserve"> toegelicht</w:t>
      </w:r>
      <w:r w:rsidR="00324B26" w:rsidRPr="00324B26">
        <w:rPr>
          <w:szCs w:val="18"/>
        </w:rPr>
        <w:t>. De rol van de huisartspraktijk (zoals CVRM en nazorg) komen hierbij ook aan bod.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24B26" w:rsidRPr="00A30F23" w:rsidTr="00F15AAB">
        <w:tc>
          <w:tcPr>
            <w:tcW w:w="3227" w:type="dxa"/>
          </w:tcPr>
          <w:p w:rsidR="00324B26" w:rsidRPr="00A30F23" w:rsidRDefault="00324B26" w:rsidP="00F15AAB">
            <w:pPr>
              <w:pStyle w:val="Geenafstand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30F23">
              <w:rPr>
                <w:rFonts w:ascii="Verdana" w:hAnsi="Verdana"/>
                <w:b/>
                <w:i/>
                <w:sz w:val="18"/>
                <w:szCs w:val="18"/>
              </w:rPr>
              <w:t>Onderwerp</w:t>
            </w:r>
          </w:p>
        </w:tc>
        <w:tc>
          <w:tcPr>
            <w:tcW w:w="5985" w:type="dxa"/>
          </w:tcPr>
          <w:p w:rsidR="00324B26" w:rsidRPr="00A30F23" w:rsidRDefault="00324B26" w:rsidP="00F15AAB">
            <w:pPr>
              <w:pStyle w:val="Geenafstand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30F23">
              <w:rPr>
                <w:rFonts w:ascii="Verdana" w:hAnsi="Verdana"/>
                <w:b/>
                <w:i/>
                <w:sz w:val="18"/>
                <w:szCs w:val="18"/>
              </w:rPr>
              <w:t>Door</w:t>
            </w:r>
          </w:p>
        </w:tc>
      </w:tr>
      <w:tr w:rsidR="00324B26" w:rsidTr="00F15AAB">
        <w:tc>
          <w:tcPr>
            <w:tcW w:w="3227" w:type="dxa"/>
          </w:tcPr>
          <w:p w:rsidR="00324B26" w:rsidRDefault="006E16D5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Betere herkenning van de symptomen van een beroerte</w:t>
            </w:r>
          </w:p>
        </w:tc>
        <w:tc>
          <w:tcPr>
            <w:tcW w:w="5985" w:type="dxa"/>
          </w:tcPr>
          <w:p w:rsidR="00324B26" w:rsidRDefault="00066E2F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Mw. A. </w:t>
            </w:r>
            <w:r w:rsidR="00324B26" w:rsidRPr="00324B26">
              <w:rPr>
                <w:rFonts w:ascii="Verdana" w:hAnsi="Verdana"/>
                <w:sz w:val="18"/>
                <w:szCs w:val="18"/>
              </w:rPr>
              <w:t>Baars, gespecialiseerd verpleegkundige Neurologie</w:t>
            </w:r>
          </w:p>
          <w:p w:rsidR="003F0838" w:rsidRPr="00324B26" w:rsidRDefault="003F0838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Mw. M. de Boer,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physician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assistant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i.o.</w:t>
            </w:r>
          </w:p>
        </w:tc>
      </w:tr>
      <w:tr w:rsidR="00324B26" w:rsidTr="00F15AAB">
        <w:tc>
          <w:tcPr>
            <w:tcW w:w="3227" w:type="dxa"/>
          </w:tcPr>
          <w:p w:rsidR="00324B26" w:rsidRDefault="006E16D5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Hoe te handelen bij symptomen die mogelijk op een beroerte duiden</w:t>
            </w:r>
          </w:p>
        </w:tc>
        <w:tc>
          <w:tcPr>
            <w:tcW w:w="5985" w:type="dxa"/>
          </w:tcPr>
          <w:p w:rsidR="00324B26" w:rsidRDefault="00066E2F" w:rsidP="00F15AAB">
            <w:pPr>
              <w:rPr>
                <w:szCs w:val="18"/>
              </w:rPr>
            </w:pPr>
            <w:r>
              <w:rPr>
                <w:szCs w:val="18"/>
              </w:rPr>
              <w:t xml:space="preserve">Mw. A. </w:t>
            </w:r>
            <w:r w:rsidR="006E16D5" w:rsidRPr="00324B26">
              <w:rPr>
                <w:szCs w:val="18"/>
              </w:rPr>
              <w:t>Baars, gespecialiseerd verpleegkundige Neurologie</w:t>
            </w:r>
          </w:p>
          <w:p w:rsidR="003F0838" w:rsidRDefault="003F0838" w:rsidP="00F15AAB">
            <w:r>
              <w:rPr>
                <w:szCs w:val="18"/>
              </w:rPr>
              <w:t xml:space="preserve">Mw. M. de Boer, </w:t>
            </w:r>
            <w:proofErr w:type="spellStart"/>
            <w:r>
              <w:rPr>
                <w:szCs w:val="18"/>
              </w:rPr>
              <w:t>physician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assistant</w:t>
            </w:r>
            <w:proofErr w:type="spellEnd"/>
            <w:r>
              <w:rPr>
                <w:szCs w:val="18"/>
              </w:rPr>
              <w:t xml:space="preserve"> i.o.</w:t>
            </w:r>
          </w:p>
        </w:tc>
      </w:tr>
      <w:tr w:rsidR="00324B26" w:rsidTr="00F15AAB">
        <w:tc>
          <w:tcPr>
            <w:tcW w:w="3227" w:type="dxa"/>
          </w:tcPr>
          <w:p w:rsidR="00324B26" w:rsidRDefault="006E16D5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Huidige behandelingsmogelijkheden van een beroerte</w:t>
            </w:r>
          </w:p>
        </w:tc>
        <w:tc>
          <w:tcPr>
            <w:tcW w:w="5985" w:type="dxa"/>
          </w:tcPr>
          <w:p w:rsidR="00324B26" w:rsidRDefault="00066E2F" w:rsidP="00F15AAB">
            <w:pPr>
              <w:rPr>
                <w:szCs w:val="18"/>
              </w:rPr>
            </w:pPr>
            <w:r>
              <w:rPr>
                <w:szCs w:val="18"/>
              </w:rPr>
              <w:t xml:space="preserve">Mw. A. </w:t>
            </w:r>
            <w:r w:rsidR="006E16D5" w:rsidRPr="00324B26">
              <w:rPr>
                <w:szCs w:val="18"/>
              </w:rPr>
              <w:t>Baars, gespecialiseerd verpleegkundige Neurologie</w:t>
            </w:r>
          </w:p>
          <w:p w:rsidR="003F0838" w:rsidRDefault="003F0838" w:rsidP="00F15AAB">
            <w:r>
              <w:rPr>
                <w:szCs w:val="18"/>
              </w:rPr>
              <w:t xml:space="preserve">Mw. M. de Boer, </w:t>
            </w:r>
            <w:proofErr w:type="spellStart"/>
            <w:r>
              <w:rPr>
                <w:szCs w:val="18"/>
              </w:rPr>
              <w:t>physician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assistant</w:t>
            </w:r>
            <w:proofErr w:type="spellEnd"/>
            <w:r>
              <w:rPr>
                <w:szCs w:val="18"/>
              </w:rPr>
              <w:t xml:space="preserve"> i.o.</w:t>
            </w:r>
          </w:p>
        </w:tc>
      </w:tr>
    </w:tbl>
    <w:p w:rsidR="00324B26" w:rsidRDefault="00324B26" w:rsidP="00483172">
      <w:pPr>
        <w:pStyle w:val="Geenafstand"/>
        <w:rPr>
          <w:rFonts w:ascii="Verdana" w:hAnsi="Verdana"/>
          <w:sz w:val="18"/>
          <w:szCs w:val="18"/>
        </w:rPr>
      </w:pPr>
    </w:p>
    <w:p w:rsidR="00324B26" w:rsidRDefault="00324B26" w:rsidP="00483172">
      <w:pPr>
        <w:pStyle w:val="Geenafstand"/>
        <w:rPr>
          <w:rFonts w:ascii="Verdana" w:hAnsi="Verdana"/>
          <w:sz w:val="18"/>
          <w:szCs w:val="18"/>
        </w:rPr>
      </w:pPr>
    </w:p>
    <w:p w:rsidR="00B528D5" w:rsidRPr="00031B34" w:rsidRDefault="00036FDF" w:rsidP="00B528D5">
      <w:pPr>
        <w:rPr>
          <w:i/>
          <w:szCs w:val="18"/>
        </w:rPr>
      </w:pPr>
      <w:r w:rsidRPr="00031B34">
        <w:rPr>
          <w:i/>
          <w:szCs w:val="18"/>
          <w:u w:val="single"/>
        </w:rPr>
        <w:t>W</w:t>
      </w:r>
      <w:r w:rsidR="00B528D5" w:rsidRPr="00B528D5">
        <w:rPr>
          <w:i/>
          <w:szCs w:val="18"/>
          <w:u w:val="single"/>
        </w:rPr>
        <w:t>orkshop ‘Alles helder?’ Oogheelkundige aandoeningen</w:t>
      </w:r>
      <w:r w:rsidR="00B528D5" w:rsidRPr="00B528D5">
        <w:rPr>
          <w:i/>
          <w:szCs w:val="18"/>
        </w:rPr>
        <w:t xml:space="preserve"> </w:t>
      </w:r>
    </w:p>
    <w:p w:rsidR="00B528D5" w:rsidRPr="00B528D5" w:rsidRDefault="00B528D5" w:rsidP="00B528D5">
      <w:pPr>
        <w:rPr>
          <w:szCs w:val="18"/>
        </w:rPr>
      </w:pPr>
      <w:r>
        <w:rPr>
          <w:szCs w:val="18"/>
        </w:rPr>
        <w:t xml:space="preserve">In deze workshop worden verschillende oogheelkundige klachten een aandoeningen behandeld. </w:t>
      </w:r>
      <w:r w:rsidR="00065683">
        <w:rPr>
          <w:szCs w:val="18"/>
        </w:rPr>
        <w:t xml:space="preserve">U </w:t>
      </w:r>
      <w:r w:rsidRPr="00B528D5">
        <w:rPr>
          <w:szCs w:val="18"/>
        </w:rPr>
        <w:t>leert wat specifieke alarmsymptomen zijn om een patiënt met spoed te kunnen verwijzen.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36FDF" w:rsidRPr="00A30F23" w:rsidTr="00F15AAB">
        <w:tc>
          <w:tcPr>
            <w:tcW w:w="3227" w:type="dxa"/>
          </w:tcPr>
          <w:p w:rsidR="00036FDF" w:rsidRPr="00A30F23" w:rsidRDefault="00036FDF" w:rsidP="00F15AAB">
            <w:pPr>
              <w:pStyle w:val="Geenafstand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30F23">
              <w:rPr>
                <w:rFonts w:ascii="Verdana" w:hAnsi="Verdana"/>
                <w:b/>
                <w:i/>
                <w:sz w:val="18"/>
                <w:szCs w:val="18"/>
              </w:rPr>
              <w:t>Onderwerp</w:t>
            </w:r>
          </w:p>
        </w:tc>
        <w:tc>
          <w:tcPr>
            <w:tcW w:w="5985" w:type="dxa"/>
          </w:tcPr>
          <w:p w:rsidR="00036FDF" w:rsidRPr="00A30F23" w:rsidRDefault="00036FDF" w:rsidP="00F15AAB">
            <w:pPr>
              <w:pStyle w:val="Geenafstand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30F23">
              <w:rPr>
                <w:rFonts w:ascii="Verdana" w:hAnsi="Verdana"/>
                <w:b/>
                <w:i/>
                <w:sz w:val="18"/>
                <w:szCs w:val="18"/>
              </w:rPr>
              <w:t>Door</w:t>
            </w:r>
          </w:p>
        </w:tc>
      </w:tr>
      <w:tr w:rsidR="00036FDF" w:rsidTr="00F15AAB">
        <w:tc>
          <w:tcPr>
            <w:tcW w:w="3227" w:type="dxa"/>
          </w:tcPr>
          <w:p w:rsidR="00036FDF" w:rsidRDefault="00B0325F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Anatomie van het oog</w:t>
            </w:r>
          </w:p>
        </w:tc>
        <w:tc>
          <w:tcPr>
            <w:tcW w:w="5985" w:type="dxa"/>
          </w:tcPr>
          <w:p w:rsidR="00036FDF" w:rsidRPr="00324B26" w:rsidRDefault="00066E2F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066E2F">
              <w:rPr>
                <w:rFonts w:ascii="Verdana" w:hAnsi="Verdana"/>
                <w:sz w:val="18"/>
                <w:szCs w:val="18"/>
              </w:rPr>
              <w:t xml:space="preserve">Mw. M. </w:t>
            </w:r>
            <w:r w:rsidR="00036FDF" w:rsidRPr="00066E2F">
              <w:rPr>
                <w:rFonts w:ascii="Verdana" w:hAnsi="Verdana"/>
                <w:sz w:val="18"/>
                <w:szCs w:val="18"/>
              </w:rPr>
              <w:t>Phan, oogarts</w:t>
            </w:r>
            <w:r w:rsidRPr="00066E2F">
              <w:rPr>
                <w:rFonts w:ascii="Verdana" w:hAnsi="Verdana"/>
                <w:sz w:val="18"/>
                <w:szCs w:val="18"/>
              </w:rPr>
              <w:t xml:space="preserve">, mw. S. </w:t>
            </w:r>
            <w:r w:rsidR="00036FDF" w:rsidRPr="00066E2F">
              <w:rPr>
                <w:rFonts w:ascii="Verdana" w:hAnsi="Verdana"/>
                <w:sz w:val="18"/>
                <w:szCs w:val="18"/>
              </w:rPr>
              <w:t>Blankenberg</w:t>
            </w:r>
            <w:r w:rsidRPr="00066E2F">
              <w:rPr>
                <w:rFonts w:ascii="Verdana" w:hAnsi="Verdana"/>
                <w:sz w:val="18"/>
                <w:szCs w:val="18"/>
              </w:rPr>
              <w:t>, ooga</w:t>
            </w:r>
            <w:r>
              <w:rPr>
                <w:rFonts w:ascii="Verdana" w:hAnsi="Verdana"/>
                <w:sz w:val="18"/>
                <w:szCs w:val="18"/>
              </w:rPr>
              <w:t xml:space="preserve">rts of </w:t>
            </w:r>
            <w:r w:rsidRPr="00066E2F">
              <w:rPr>
                <w:rFonts w:ascii="Verdana" w:hAnsi="Verdana"/>
                <w:sz w:val="18"/>
                <w:szCs w:val="18"/>
              </w:rPr>
              <w:t>mw. E. Kersten, oogarts i.o. RUMC</w:t>
            </w:r>
          </w:p>
        </w:tc>
      </w:tr>
      <w:tr w:rsidR="00066E2F" w:rsidTr="00F15AAB">
        <w:tc>
          <w:tcPr>
            <w:tcW w:w="3227" w:type="dxa"/>
          </w:tcPr>
          <w:p w:rsidR="00066E2F" w:rsidRDefault="00066E2F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Oogklachten:</w:t>
            </w:r>
          </w:p>
          <w:p w:rsidR="00066E2F" w:rsidRDefault="00066E2F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Verminder gezichtsvermogen</w:t>
            </w:r>
          </w:p>
          <w:p w:rsidR="00066E2F" w:rsidRDefault="00066E2F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Gezichtsuitval</w:t>
            </w:r>
          </w:p>
          <w:p w:rsidR="00066E2F" w:rsidRDefault="00066E2F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Rood oog</w:t>
            </w:r>
          </w:p>
          <w:p w:rsidR="00066E2F" w:rsidRDefault="00066E2F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Pijnlijk oog</w:t>
            </w:r>
          </w:p>
          <w:p w:rsidR="00066E2F" w:rsidRDefault="00066E2F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Klachten aan ooglid/oogleden</w:t>
            </w:r>
          </w:p>
          <w:p w:rsidR="00066E2F" w:rsidRDefault="00066E2F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Dubbelzien </w:t>
            </w:r>
          </w:p>
        </w:tc>
        <w:tc>
          <w:tcPr>
            <w:tcW w:w="5985" w:type="dxa"/>
          </w:tcPr>
          <w:p w:rsidR="00066E2F" w:rsidRDefault="00066E2F">
            <w:r w:rsidRPr="00E000B7">
              <w:rPr>
                <w:szCs w:val="18"/>
              </w:rPr>
              <w:t>Mw. M. Phan, oogarts, mw. S. Blankenberg, ooga</w:t>
            </w:r>
            <w:r>
              <w:rPr>
                <w:szCs w:val="18"/>
              </w:rPr>
              <w:t xml:space="preserve">rts of </w:t>
            </w:r>
            <w:r w:rsidRPr="00E000B7">
              <w:rPr>
                <w:szCs w:val="18"/>
              </w:rPr>
              <w:t>mw. E. Kersten, oogarts i.o. RUMC</w:t>
            </w:r>
          </w:p>
        </w:tc>
      </w:tr>
      <w:tr w:rsidR="00066E2F" w:rsidTr="00F15AAB">
        <w:tc>
          <w:tcPr>
            <w:tcW w:w="3227" w:type="dxa"/>
          </w:tcPr>
          <w:p w:rsidR="00066E2F" w:rsidRDefault="00066E2F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Stoornissen </w:t>
            </w:r>
          </w:p>
        </w:tc>
        <w:tc>
          <w:tcPr>
            <w:tcW w:w="5985" w:type="dxa"/>
          </w:tcPr>
          <w:p w:rsidR="00066E2F" w:rsidRDefault="00066E2F">
            <w:r w:rsidRPr="00E000B7">
              <w:rPr>
                <w:szCs w:val="18"/>
              </w:rPr>
              <w:t>Mw. M. Phan, oogarts, mw. S. Blankenberg, ooga</w:t>
            </w:r>
            <w:r>
              <w:rPr>
                <w:szCs w:val="18"/>
              </w:rPr>
              <w:t xml:space="preserve">rts of </w:t>
            </w:r>
            <w:r w:rsidRPr="00E000B7">
              <w:rPr>
                <w:szCs w:val="18"/>
              </w:rPr>
              <w:t>mw. E. Kersten, oogarts i.o. RUMC</w:t>
            </w:r>
          </w:p>
        </w:tc>
      </w:tr>
      <w:tr w:rsidR="00066E2F" w:rsidTr="00F15AAB">
        <w:tc>
          <w:tcPr>
            <w:tcW w:w="3227" w:type="dxa"/>
          </w:tcPr>
          <w:p w:rsidR="00066E2F" w:rsidRDefault="00066E2F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Alarmsystemen </w:t>
            </w:r>
          </w:p>
        </w:tc>
        <w:tc>
          <w:tcPr>
            <w:tcW w:w="5985" w:type="dxa"/>
          </w:tcPr>
          <w:p w:rsidR="00066E2F" w:rsidRDefault="00066E2F">
            <w:r w:rsidRPr="00E000B7">
              <w:rPr>
                <w:szCs w:val="18"/>
              </w:rPr>
              <w:t>Mw. M. Phan, oogarts, mw. S. Blankenberg, ooga</w:t>
            </w:r>
            <w:r>
              <w:rPr>
                <w:szCs w:val="18"/>
              </w:rPr>
              <w:t xml:space="preserve">rts of </w:t>
            </w:r>
            <w:r w:rsidRPr="00E000B7">
              <w:rPr>
                <w:szCs w:val="18"/>
              </w:rPr>
              <w:t>mw. E. Kersten, oogarts i.o. RUMC</w:t>
            </w:r>
          </w:p>
        </w:tc>
      </w:tr>
    </w:tbl>
    <w:p w:rsidR="00324B26" w:rsidRDefault="00324B26" w:rsidP="00483172">
      <w:pPr>
        <w:pStyle w:val="Geenafstand"/>
        <w:rPr>
          <w:rFonts w:ascii="Verdana" w:hAnsi="Verdana"/>
          <w:sz w:val="18"/>
          <w:szCs w:val="18"/>
        </w:rPr>
      </w:pPr>
    </w:p>
    <w:p w:rsidR="00036FDF" w:rsidRDefault="00036FDF" w:rsidP="00036FDF">
      <w:pPr>
        <w:rPr>
          <w:szCs w:val="18"/>
        </w:rPr>
      </w:pPr>
    </w:p>
    <w:p w:rsidR="00036FDF" w:rsidRPr="00031B34" w:rsidRDefault="00036FDF" w:rsidP="00036FDF">
      <w:pPr>
        <w:rPr>
          <w:i/>
          <w:szCs w:val="18"/>
        </w:rPr>
      </w:pPr>
      <w:r w:rsidRPr="00031B34">
        <w:rPr>
          <w:i/>
          <w:szCs w:val="18"/>
          <w:u w:val="single"/>
        </w:rPr>
        <w:t>W</w:t>
      </w:r>
      <w:r w:rsidRPr="00036FDF">
        <w:rPr>
          <w:i/>
          <w:szCs w:val="18"/>
          <w:u w:val="single"/>
        </w:rPr>
        <w:t>orkshop ‘Ik zie, ik zie, wat jij niet ziet’. Infectiepreventie in de praktijk</w:t>
      </w:r>
      <w:r w:rsidRPr="00036FDF">
        <w:rPr>
          <w:i/>
          <w:szCs w:val="18"/>
        </w:rPr>
        <w:t xml:space="preserve"> </w:t>
      </w:r>
    </w:p>
    <w:p w:rsidR="00036FDF" w:rsidRPr="00036FDF" w:rsidRDefault="00036FDF" w:rsidP="00036FDF">
      <w:pPr>
        <w:rPr>
          <w:szCs w:val="18"/>
        </w:rPr>
      </w:pPr>
      <w:r>
        <w:rPr>
          <w:szCs w:val="18"/>
        </w:rPr>
        <w:t xml:space="preserve">In deze workshop wordt besproken hoe om te gaan met een MRSA (verdachte) patiënt. </w:t>
      </w:r>
      <w:r w:rsidRPr="00036FDF">
        <w:rPr>
          <w:szCs w:val="18"/>
        </w:rPr>
        <w:t xml:space="preserve">Moet de praktijk ontruimd worden of valt het eigenlijk wel mee. Deze en andere vragen die leven zullen in deze workshop worden beantwoord.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36FDF" w:rsidRPr="00A30F23" w:rsidTr="00F15AAB">
        <w:tc>
          <w:tcPr>
            <w:tcW w:w="3227" w:type="dxa"/>
          </w:tcPr>
          <w:p w:rsidR="00036FDF" w:rsidRPr="00A30F23" w:rsidRDefault="00036FDF" w:rsidP="00F15AAB">
            <w:pPr>
              <w:pStyle w:val="Geenafstand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30F23">
              <w:rPr>
                <w:rFonts w:ascii="Verdana" w:hAnsi="Verdana"/>
                <w:b/>
                <w:i/>
                <w:sz w:val="18"/>
                <w:szCs w:val="18"/>
              </w:rPr>
              <w:t>Onderwerp</w:t>
            </w:r>
          </w:p>
        </w:tc>
        <w:tc>
          <w:tcPr>
            <w:tcW w:w="5985" w:type="dxa"/>
          </w:tcPr>
          <w:p w:rsidR="00036FDF" w:rsidRPr="00A30F23" w:rsidRDefault="00036FDF" w:rsidP="00F15AAB">
            <w:pPr>
              <w:pStyle w:val="Geenafstand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30F23">
              <w:rPr>
                <w:rFonts w:ascii="Verdana" w:hAnsi="Verdana"/>
                <w:b/>
                <w:i/>
                <w:sz w:val="18"/>
                <w:szCs w:val="18"/>
              </w:rPr>
              <w:t>Door</w:t>
            </w:r>
          </w:p>
        </w:tc>
      </w:tr>
      <w:tr w:rsidR="00036FDF" w:rsidTr="00F15AAB">
        <w:tc>
          <w:tcPr>
            <w:tcW w:w="3227" w:type="dxa"/>
          </w:tcPr>
          <w:p w:rsidR="00036FDF" w:rsidRDefault="00A91243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Kwaliteitsnormen voor de huisartsenpraktijk</w:t>
            </w:r>
          </w:p>
        </w:tc>
        <w:tc>
          <w:tcPr>
            <w:tcW w:w="5985" w:type="dxa"/>
          </w:tcPr>
          <w:p w:rsidR="00036FDF" w:rsidRPr="00324B26" w:rsidRDefault="00065683" w:rsidP="00065683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065683">
              <w:rPr>
                <w:rFonts w:ascii="Verdana" w:hAnsi="Verdana"/>
                <w:sz w:val="18"/>
                <w:szCs w:val="18"/>
              </w:rPr>
              <w:t xml:space="preserve">Mw. C. </w:t>
            </w:r>
            <w:r w:rsidR="00036FDF" w:rsidRPr="00065683">
              <w:rPr>
                <w:rFonts w:ascii="Verdana" w:hAnsi="Verdana"/>
                <w:sz w:val="18"/>
                <w:szCs w:val="18"/>
              </w:rPr>
              <w:t>Mooij, desku</w:t>
            </w:r>
            <w:r w:rsidRPr="00065683">
              <w:rPr>
                <w:rFonts w:ascii="Verdana" w:hAnsi="Verdana"/>
                <w:sz w:val="18"/>
                <w:szCs w:val="18"/>
              </w:rPr>
              <w:t>ndige infectiepreventie, mw. C. Welling</w:t>
            </w:r>
            <w:r w:rsidR="00036FDF" w:rsidRPr="00065683">
              <w:rPr>
                <w:rFonts w:ascii="Verdana" w:hAnsi="Verdana"/>
                <w:sz w:val="18"/>
                <w:szCs w:val="18"/>
              </w:rPr>
              <w:t xml:space="preserve">, deskundige infectiepreventie </w:t>
            </w:r>
          </w:p>
        </w:tc>
      </w:tr>
      <w:tr w:rsidR="00A91243" w:rsidTr="00F15AAB">
        <w:tc>
          <w:tcPr>
            <w:tcW w:w="3227" w:type="dxa"/>
          </w:tcPr>
          <w:p w:rsidR="00A91243" w:rsidRDefault="00A91243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Handhygiëne in de huisartsenpraktijk</w:t>
            </w:r>
          </w:p>
        </w:tc>
        <w:tc>
          <w:tcPr>
            <w:tcW w:w="5985" w:type="dxa"/>
          </w:tcPr>
          <w:p w:rsidR="00A91243" w:rsidRDefault="00A91243">
            <w:r w:rsidRPr="00282A93">
              <w:rPr>
                <w:szCs w:val="18"/>
              </w:rPr>
              <w:t xml:space="preserve">Mw. C. Mooij, deskundige infectiepreventie, mw. C. Welling, deskundige infectiepreventie </w:t>
            </w:r>
          </w:p>
        </w:tc>
      </w:tr>
      <w:tr w:rsidR="00A91243" w:rsidTr="00F15AAB">
        <w:tc>
          <w:tcPr>
            <w:tcW w:w="3227" w:type="dxa"/>
          </w:tcPr>
          <w:p w:rsidR="00A91243" w:rsidRDefault="00A91243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Persoonlijke beschermingsmiddelen</w:t>
            </w:r>
          </w:p>
        </w:tc>
        <w:tc>
          <w:tcPr>
            <w:tcW w:w="5985" w:type="dxa"/>
          </w:tcPr>
          <w:p w:rsidR="00A91243" w:rsidRDefault="00A91243">
            <w:r w:rsidRPr="00282A93">
              <w:rPr>
                <w:szCs w:val="18"/>
              </w:rPr>
              <w:t xml:space="preserve">Mw. C. Mooij, deskundige infectiepreventie, mw. C. Welling, deskundige infectiepreventie </w:t>
            </w:r>
          </w:p>
        </w:tc>
      </w:tr>
      <w:tr w:rsidR="00A91243" w:rsidTr="00F15AAB">
        <w:tc>
          <w:tcPr>
            <w:tcW w:w="3227" w:type="dxa"/>
          </w:tcPr>
          <w:p w:rsidR="00A91243" w:rsidRDefault="00A91243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Accidenteel bloedcontact </w:t>
            </w:r>
          </w:p>
        </w:tc>
        <w:tc>
          <w:tcPr>
            <w:tcW w:w="5985" w:type="dxa"/>
          </w:tcPr>
          <w:p w:rsidR="00A91243" w:rsidRDefault="00A91243">
            <w:r w:rsidRPr="00282A93">
              <w:rPr>
                <w:szCs w:val="18"/>
              </w:rPr>
              <w:t xml:space="preserve">Mw. C. Mooij, deskundige infectiepreventie, mw. C. Welling, </w:t>
            </w:r>
            <w:r w:rsidRPr="00282A93">
              <w:rPr>
                <w:szCs w:val="18"/>
              </w:rPr>
              <w:lastRenderedPageBreak/>
              <w:t xml:space="preserve">deskundige infectiepreventie </w:t>
            </w:r>
          </w:p>
        </w:tc>
      </w:tr>
      <w:tr w:rsidR="00A91243" w:rsidTr="00F15AAB">
        <w:tc>
          <w:tcPr>
            <w:tcW w:w="3227" w:type="dxa"/>
          </w:tcPr>
          <w:p w:rsidR="00A91243" w:rsidRDefault="00A91243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Medische middelen en apparatuur</w:t>
            </w:r>
          </w:p>
        </w:tc>
        <w:tc>
          <w:tcPr>
            <w:tcW w:w="5985" w:type="dxa"/>
          </w:tcPr>
          <w:p w:rsidR="00A91243" w:rsidRDefault="00A91243">
            <w:r w:rsidRPr="00722226">
              <w:rPr>
                <w:szCs w:val="18"/>
              </w:rPr>
              <w:t xml:space="preserve">Mw. C. Mooij, deskundige infectiepreventie, mw. C. Welling, deskundige infectiepreventie </w:t>
            </w:r>
          </w:p>
        </w:tc>
      </w:tr>
      <w:tr w:rsidR="00A91243" w:rsidTr="00F15AAB">
        <w:tc>
          <w:tcPr>
            <w:tcW w:w="3227" w:type="dxa"/>
          </w:tcPr>
          <w:p w:rsidR="00A91243" w:rsidRDefault="00A91243" w:rsidP="00F15AAB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MRSA en afname MRSA kweken</w:t>
            </w:r>
          </w:p>
        </w:tc>
        <w:tc>
          <w:tcPr>
            <w:tcW w:w="5985" w:type="dxa"/>
          </w:tcPr>
          <w:p w:rsidR="00A91243" w:rsidRDefault="00A91243">
            <w:r w:rsidRPr="00722226">
              <w:rPr>
                <w:szCs w:val="18"/>
              </w:rPr>
              <w:t xml:space="preserve">Mw. C. Mooij, deskundige infectiepreventie, mw. C. Welling, deskundige infectiepreventie </w:t>
            </w:r>
          </w:p>
        </w:tc>
      </w:tr>
    </w:tbl>
    <w:p w:rsidR="00A30F23" w:rsidRDefault="00A30F23" w:rsidP="00483172">
      <w:pPr>
        <w:pStyle w:val="Geenafstand"/>
        <w:rPr>
          <w:rFonts w:ascii="Verdana" w:hAnsi="Verdana"/>
          <w:sz w:val="18"/>
          <w:szCs w:val="18"/>
        </w:rPr>
      </w:pPr>
    </w:p>
    <w:p w:rsidR="00D65FB1" w:rsidRPr="00B95775" w:rsidRDefault="00D65FB1" w:rsidP="00483172">
      <w:pPr>
        <w:pStyle w:val="Geenafstand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D65FB1" w:rsidRPr="00B95775" w:rsidSect="0049250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75" w:rsidRDefault="00B95775" w:rsidP="00B95775">
      <w:r>
        <w:separator/>
      </w:r>
    </w:p>
  </w:endnote>
  <w:endnote w:type="continuationSeparator" w:id="0">
    <w:p w:rsidR="00B95775" w:rsidRDefault="00B95775" w:rsidP="00B9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031711"/>
      <w:docPartObj>
        <w:docPartGallery w:val="Page Numbers (Bottom of Page)"/>
        <w:docPartUnique/>
      </w:docPartObj>
    </w:sdtPr>
    <w:sdtEndPr/>
    <w:sdtContent>
      <w:p w:rsidR="007B5731" w:rsidRDefault="007B573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243">
          <w:rPr>
            <w:noProof/>
          </w:rPr>
          <w:t>2</w:t>
        </w:r>
        <w:r>
          <w:fldChar w:fldCharType="end"/>
        </w:r>
      </w:p>
    </w:sdtContent>
  </w:sdt>
  <w:p w:rsidR="007B5731" w:rsidRDefault="007B573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75" w:rsidRDefault="00B95775" w:rsidP="00B95775">
      <w:r>
        <w:separator/>
      </w:r>
    </w:p>
  </w:footnote>
  <w:footnote w:type="continuationSeparator" w:id="0">
    <w:p w:rsidR="00B95775" w:rsidRDefault="00B95775" w:rsidP="00B9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6EF"/>
    <w:multiLevelType w:val="hybridMultilevel"/>
    <w:tmpl w:val="5C2441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0E30"/>
    <w:multiLevelType w:val="hybridMultilevel"/>
    <w:tmpl w:val="449C82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13BF2"/>
    <w:multiLevelType w:val="hybridMultilevel"/>
    <w:tmpl w:val="C2A6E0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C7576"/>
    <w:multiLevelType w:val="hybridMultilevel"/>
    <w:tmpl w:val="88B88F30"/>
    <w:lvl w:ilvl="0" w:tplc="073A9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F17B5"/>
    <w:multiLevelType w:val="hybridMultilevel"/>
    <w:tmpl w:val="80302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725BC"/>
    <w:multiLevelType w:val="hybridMultilevel"/>
    <w:tmpl w:val="975405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E293F"/>
    <w:multiLevelType w:val="hybridMultilevel"/>
    <w:tmpl w:val="38F2F9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621EB"/>
    <w:multiLevelType w:val="hybridMultilevel"/>
    <w:tmpl w:val="B4B2C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BD"/>
    <w:rsid w:val="00031B34"/>
    <w:rsid w:val="00036FDF"/>
    <w:rsid w:val="00065683"/>
    <w:rsid w:val="00066E2F"/>
    <w:rsid w:val="000B2D3C"/>
    <w:rsid w:val="000E5098"/>
    <w:rsid w:val="00162350"/>
    <w:rsid w:val="001B0431"/>
    <w:rsid w:val="002C5393"/>
    <w:rsid w:val="002F76FC"/>
    <w:rsid w:val="00324B26"/>
    <w:rsid w:val="00325042"/>
    <w:rsid w:val="003855B2"/>
    <w:rsid w:val="00397670"/>
    <w:rsid w:val="003F0838"/>
    <w:rsid w:val="00423757"/>
    <w:rsid w:val="00483172"/>
    <w:rsid w:val="0049250B"/>
    <w:rsid w:val="004A1B58"/>
    <w:rsid w:val="00580079"/>
    <w:rsid w:val="00593119"/>
    <w:rsid w:val="0065662F"/>
    <w:rsid w:val="006D450F"/>
    <w:rsid w:val="006E16D5"/>
    <w:rsid w:val="007579AD"/>
    <w:rsid w:val="007A75E2"/>
    <w:rsid w:val="007B5731"/>
    <w:rsid w:val="007C60B0"/>
    <w:rsid w:val="007F3CA5"/>
    <w:rsid w:val="008443CE"/>
    <w:rsid w:val="00927FFC"/>
    <w:rsid w:val="009823E4"/>
    <w:rsid w:val="00A30F23"/>
    <w:rsid w:val="00A91243"/>
    <w:rsid w:val="00A949BD"/>
    <w:rsid w:val="00B0325F"/>
    <w:rsid w:val="00B40871"/>
    <w:rsid w:val="00B528D5"/>
    <w:rsid w:val="00B84599"/>
    <w:rsid w:val="00B95775"/>
    <w:rsid w:val="00B9703F"/>
    <w:rsid w:val="00BB062D"/>
    <w:rsid w:val="00C25CCA"/>
    <w:rsid w:val="00CC1C96"/>
    <w:rsid w:val="00D42A19"/>
    <w:rsid w:val="00D65FB1"/>
    <w:rsid w:val="00D87351"/>
    <w:rsid w:val="00D958A2"/>
    <w:rsid w:val="00E82816"/>
    <w:rsid w:val="00E8739F"/>
    <w:rsid w:val="00EB6C6D"/>
    <w:rsid w:val="00ED1ABB"/>
    <w:rsid w:val="00F56A06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062D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49B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9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D450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65FB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957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9577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957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5775"/>
    <w:rPr>
      <w:rFonts w:ascii="Verdana" w:eastAsia="Times New Roman" w:hAnsi="Verdana" w:cs="Times New Roman"/>
      <w:sz w:val="18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062D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49B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9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D450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65FB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957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9577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957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95775"/>
    <w:rPr>
      <w:rFonts w:ascii="Verdana" w:eastAsia="Times New Roman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9BE44353</Template>
  <TotalTime>95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p009221</dc:creator>
  <cp:lastModifiedBy>p277656</cp:lastModifiedBy>
  <cp:revision>14</cp:revision>
  <cp:lastPrinted>2020-01-23T10:11:00Z</cp:lastPrinted>
  <dcterms:created xsi:type="dcterms:W3CDTF">2020-01-22T11:06:00Z</dcterms:created>
  <dcterms:modified xsi:type="dcterms:W3CDTF">2020-01-28T15:36:00Z</dcterms:modified>
</cp:coreProperties>
</file>